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17" w:rsidRPr="00DB4D23" w:rsidRDefault="00097817" w:rsidP="00097817">
      <w:pPr>
        <w:spacing w:line="276" w:lineRule="auto"/>
        <w:ind w:firstLine="0"/>
        <w:jc w:val="center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ТЕМА 2 МЕЖДУНАРОДНАЯ ВАЛЮТНАЯ СИСТЕМА</w:t>
      </w:r>
    </w:p>
    <w:p w:rsidR="00097817" w:rsidRPr="00DB4D23" w:rsidRDefault="00097817" w:rsidP="00097817">
      <w:pPr>
        <w:spacing w:line="276" w:lineRule="auto"/>
        <w:ind w:firstLine="0"/>
        <w:jc w:val="center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И ЕЕ ЭВОЛЮЦИЯ</w:t>
      </w:r>
    </w:p>
    <w:p w:rsidR="00097817" w:rsidRPr="0024707B" w:rsidRDefault="00097817" w:rsidP="00097817">
      <w:pPr>
        <w:tabs>
          <w:tab w:val="left" w:pos="0"/>
          <w:tab w:val="left" w:pos="426"/>
        </w:tabs>
        <w:spacing w:line="276" w:lineRule="auto"/>
        <w:ind w:firstLine="0"/>
        <w:jc w:val="both"/>
        <w:rPr>
          <w:b/>
          <w:sz w:val="22"/>
          <w:szCs w:val="26"/>
        </w:rPr>
      </w:pPr>
    </w:p>
    <w:p w:rsidR="00097817" w:rsidRPr="0024707B" w:rsidRDefault="00097817" w:rsidP="00097817">
      <w:pPr>
        <w:pStyle w:val="2"/>
        <w:spacing w:line="276" w:lineRule="auto"/>
        <w:ind w:firstLine="0"/>
        <w:rPr>
          <w:b/>
          <w:color w:val="auto"/>
          <w:spacing w:val="0"/>
        </w:rPr>
      </w:pPr>
      <w:r w:rsidRPr="0024707B">
        <w:rPr>
          <w:b/>
          <w:color w:val="auto"/>
          <w:spacing w:val="0"/>
        </w:rPr>
        <w:t>1. Элементами международной валютной системы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резервные валюты, международные расчетные единицы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режим курса национальной валюты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регламентация международных расчетов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условия взаимной обратимости валют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наличие или отсутствие валютных ограничений</w:t>
      </w:r>
    </w:p>
    <w:p w:rsidR="00097817" w:rsidRPr="0024707B" w:rsidRDefault="00097817" w:rsidP="00097817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</w:rPr>
      </w:pPr>
      <w:r w:rsidRPr="0024707B">
        <w:rPr>
          <w:b/>
          <w:color w:val="auto"/>
          <w:spacing w:val="0"/>
        </w:rPr>
        <w:t>2. Исторически первой мировой валютной системой стала: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Ямайская валютная система;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Парижская валютная система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24707B">
        <w:rPr>
          <w:rFonts w:cs="Times New Roman"/>
          <w:szCs w:val="28"/>
        </w:rPr>
        <w:t>Бреттон-Вудсская</w:t>
      </w:r>
      <w:proofErr w:type="spellEnd"/>
      <w:r w:rsidRPr="0024707B">
        <w:rPr>
          <w:rFonts w:cs="Times New Roman"/>
          <w:szCs w:val="28"/>
        </w:rPr>
        <w:t xml:space="preserve"> валютная система;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Генуэзская валютная система.</w:t>
      </w:r>
    </w:p>
    <w:p w:rsidR="00097817" w:rsidRPr="0024707B" w:rsidRDefault="00097817" w:rsidP="00097817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</w:rPr>
      </w:pPr>
      <w:r w:rsidRPr="0024707B">
        <w:rPr>
          <w:b/>
          <w:color w:val="auto"/>
          <w:spacing w:val="0"/>
        </w:rPr>
        <w:t>3. Элементами национальной валютной системы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наличие или отсутствие валютных ограничений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режим курса национальной валюты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система национальных государственных органов, регулирующих валютные отношения и осуществляющих валютный контроль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резервные валюты, международные расчетные единицы. </w:t>
      </w:r>
    </w:p>
    <w:p w:rsidR="00097817" w:rsidRPr="0024707B" w:rsidRDefault="00097817" w:rsidP="00097817">
      <w:pPr>
        <w:pStyle w:val="2"/>
        <w:spacing w:line="276" w:lineRule="auto"/>
        <w:ind w:firstLine="0"/>
        <w:rPr>
          <w:b/>
          <w:color w:val="auto"/>
          <w:spacing w:val="0"/>
        </w:rPr>
      </w:pPr>
      <w:r w:rsidRPr="0024707B">
        <w:rPr>
          <w:b/>
          <w:color w:val="auto"/>
          <w:spacing w:val="0"/>
        </w:rPr>
        <w:t>4. Девальвация валюты - это: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уменьшение официального курса национальной валюты по отношению к валютам других стран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изменение нарицательной стоимости денежных знаков либо их обмен на денежные знаки нового образца;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аннулирование государством обесцененных бумажных денег;</w:t>
      </w:r>
    </w:p>
    <w:p w:rsidR="00097817" w:rsidRPr="0024707B" w:rsidRDefault="00097817" w:rsidP="00097817">
      <w:pPr>
        <w:pStyle w:val="2"/>
        <w:spacing w:line="276" w:lineRule="auto"/>
        <w:ind w:firstLine="0"/>
        <w:rPr>
          <w:b/>
          <w:color w:val="auto"/>
          <w:spacing w:val="0"/>
        </w:rPr>
      </w:pPr>
      <w:r w:rsidRPr="0024707B">
        <w:rPr>
          <w:b/>
          <w:color w:val="auto"/>
          <w:spacing w:val="0"/>
        </w:rPr>
        <w:t>5. Отличительными чертами кризиса валютной системы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ind w:left="142" w:firstLine="567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резкие и непредсказуемые колебания валютных курсов и покупательной способности различных валют, 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ind w:left="142" w:firstLine="567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перераспределение валютных резервов, 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ind w:left="142" w:firstLine="567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ухудшение международной валютной ликвидности, 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ind w:left="142" w:firstLine="567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отмена валютных ограничений. </w:t>
      </w:r>
    </w:p>
    <w:p w:rsidR="00097817" w:rsidRPr="0024707B" w:rsidRDefault="00097817" w:rsidP="00097817">
      <w:pPr>
        <w:pStyle w:val="1"/>
        <w:widowControl w:val="0"/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6. Характерными чертами системы «золотого стандарта»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золото – единственное средство окончательных расчетов в отношениях между странами и их банками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каждая страна определяет фиксированное золотое содержание денежной единицы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свободный обмен банкнот на золото по официальному курсу центральным банком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lastRenderedPageBreak/>
        <w:t>свободный обмен банкнот на золото по официальному курсу коммерческими банками</w:t>
      </w:r>
    </w:p>
    <w:p w:rsidR="00097817" w:rsidRPr="0024707B" w:rsidRDefault="00097817" w:rsidP="00097817">
      <w:pPr>
        <w:pStyle w:val="1"/>
        <w:widowControl w:val="0"/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 xml:space="preserve">7. Характерными чертами </w:t>
      </w:r>
      <w:proofErr w:type="spellStart"/>
      <w:r w:rsidRPr="0024707B">
        <w:rPr>
          <w:rFonts w:cs="Times New Roman"/>
          <w:b/>
          <w:szCs w:val="28"/>
        </w:rPr>
        <w:t>Бреттон-Вудсской</w:t>
      </w:r>
      <w:proofErr w:type="spellEnd"/>
      <w:r w:rsidRPr="0024707B">
        <w:rPr>
          <w:rFonts w:cs="Times New Roman"/>
          <w:b/>
          <w:szCs w:val="28"/>
        </w:rPr>
        <w:t xml:space="preserve"> валютной системы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восстановление золотодевизного стандарта, основанного на золоте и двух резервных валютах – долларе США и фунте стерлингов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фиксированные паритеты по отношению к золоту и к доллару устанавливал МВФ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возможность введения валютных ограничений с согласия МВФ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установление плавающего курса валют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демонетизация золота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8. Резервная валюта – это: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 конвертируемая валюта;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валюта, в которой выражается номинал ликвидных международных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резервов страны;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международная счетная единица, состоящая из «корзины» валют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 xml:space="preserve">9. Юридически (в соответствии с </w:t>
      </w:r>
      <w:proofErr w:type="spellStart"/>
      <w:r w:rsidRPr="0024707B">
        <w:rPr>
          <w:rFonts w:cs="Times New Roman"/>
          <w:b/>
          <w:szCs w:val="28"/>
        </w:rPr>
        <w:t>Бреттон-Вудским</w:t>
      </w:r>
      <w:proofErr w:type="spellEnd"/>
      <w:r w:rsidRPr="0024707B">
        <w:rPr>
          <w:rFonts w:cs="Times New Roman"/>
          <w:b/>
          <w:szCs w:val="28"/>
        </w:rPr>
        <w:t xml:space="preserve"> соглашением) резервной валютой является: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доллар США;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евро;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японская иена;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фунт стерлингов;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швейцарский франк;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рубль.</w:t>
      </w:r>
    </w:p>
    <w:p w:rsidR="00097817" w:rsidRPr="0024707B" w:rsidRDefault="00097817" w:rsidP="00097817">
      <w:pPr>
        <w:pStyle w:val="1"/>
        <w:widowControl w:val="0"/>
        <w:tabs>
          <w:tab w:val="left" w:pos="142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 xml:space="preserve">10. Резервными валютами на практике в современной валютной системе </w:t>
      </w:r>
      <w:proofErr w:type="spellStart"/>
      <w:r w:rsidRPr="0024707B">
        <w:rPr>
          <w:rFonts w:cs="Times New Roman"/>
          <w:b/>
          <w:szCs w:val="28"/>
        </w:rPr>
        <w:t>явлются</w:t>
      </w:r>
      <w:proofErr w:type="spellEnd"/>
      <w:r w:rsidRPr="0024707B">
        <w:rPr>
          <w:rFonts w:cs="Times New Roman"/>
          <w:b/>
          <w:szCs w:val="28"/>
        </w:rPr>
        <w:t>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доллар США;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евро;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японская иена;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фунт стерлингов;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швейцарский франк;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рубль;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юань;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канадский доллар.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11. Специальные права заимствования (СПЗ) являются: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счетной единицей;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мировыми деньгами;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средством повышения ликвидности валют в мире;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средством платежа в международных расчетных операциях.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lastRenderedPageBreak/>
        <w:t>12. Международная валютная ликвидность означает: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возможность продать международные ценные бумаги без ограничения и по приемлемой для продавца цене;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способность страны обеспечивать своевременное погашение своих международных обязательств приемлемыми для кредитора платежными средствами;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показатель платежеспособности страны.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bCs/>
          <w:szCs w:val="28"/>
        </w:rPr>
      </w:pPr>
      <w:r w:rsidRPr="0024707B">
        <w:rPr>
          <w:rFonts w:cs="Times New Roman"/>
          <w:b/>
          <w:szCs w:val="28"/>
        </w:rPr>
        <w:t xml:space="preserve">13. В рамках каких валютных систем функционировал золотодевизный </w:t>
      </w:r>
      <w:r w:rsidRPr="0024707B">
        <w:rPr>
          <w:rFonts w:cs="Times New Roman"/>
          <w:b/>
          <w:bCs/>
          <w:szCs w:val="28"/>
        </w:rPr>
        <w:t>стандарт: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Парижской;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Генуэзской;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24707B">
        <w:rPr>
          <w:rFonts w:cs="Times New Roman"/>
          <w:szCs w:val="28"/>
        </w:rPr>
        <w:t>Бреттон-Вудской</w:t>
      </w:r>
      <w:proofErr w:type="spellEnd"/>
      <w:r w:rsidRPr="0024707B">
        <w:rPr>
          <w:rFonts w:cs="Times New Roman"/>
          <w:szCs w:val="28"/>
        </w:rPr>
        <w:t>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Ямайской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14. Международная валютная ликвидность включает следующие основные компоненты: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золотые резервы страны;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валютные резервы страны;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счета в СПЗ;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счета ЭКЮ;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счета в евро;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резервная позиция в МВФ.</w:t>
      </w:r>
    </w:p>
    <w:p w:rsidR="00097817" w:rsidRPr="0024707B" w:rsidRDefault="00097817" w:rsidP="00097817">
      <w:pPr>
        <w:pStyle w:val="1"/>
        <w:widowControl w:val="0"/>
        <w:tabs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15. Какая валютная система основывалась на золотомонетном стандарте: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Парижская;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Генуэзская;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24707B">
        <w:rPr>
          <w:rFonts w:cs="Times New Roman"/>
          <w:szCs w:val="28"/>
        </w:rPr>
        <w:t>Бреттон-Вудская</w:t>
      </w:r>
      <w:proofErr w:type="spellEnd"/>
      <w:r w:rsidRPr="0024707B">
        <w:rPr>
          <w:rFonts w:cs="Times New Roman"/>
          <w:szCs w:val="28"/>
        </w:rPr>
        <w:t>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Ямайская</w:t>
      </w:r>
    </w:p>
    <w:p w:rsidR="00097817" w:rsidRPr="0024707B" w:rsidRDefault="00097817" w:rsidP="00097817">
      <w:pPr>
        <w:widowControl w:val="0"/>
        <w:shd w:val="clear" w:color="auto" w:fill="FFFFFF"/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16. Система золотого стандарта, при которой власти обменивали национальную валюту на иностранную валюту, для которой существовал золотой стандарт, называлась: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2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золотомонетный стандарт;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2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золотослитковый стандарт;</w:t>
      </w:r>
    </w:p>
    <w:p w:rsidR="00097817" w:rsidRPr="0024707B" w:rsidRDefault="00097817" w:rsidP="00097817">
      <w:pPr>
        <w:pStyle w:val="1"/>
        <w:widowControl w:val="0"/>
        <w:numPr>
          <w:ilvl w:val="0"/>
          <w:numId w:val="12"/>
        </w:numPr>
        <w:tabs>
          <w:tab w:val="left" w:pos="993"/>
          <w:tab w:val="left" w:pos="1701"/>
        </w:tabs>
        <w:spacing w:line="276" w:lineRule="auto"/>
        <w:ind w:left="0" w:firstLine="709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золотодевизный стандарт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993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17</w:t>
      </w:r>
      <w:r>
        <w:rPr>
          <w:rFonts w:cs="Times New Roman"/>
          <w:b/>
          <w:szCs w:val="28"/>
        </w:rPr>
        <w:t xml:space="preserve">. </w:t>
      </w:r>
      <w:r w:rsidRPr="0024707B">
        <w:rPr>
          <w:rFonts w:cs="Times New Roman"/>
          <w:b/>
          <w:szCs w:val="28"/>
        </w:rPr>
        <w:t>Выделите основные характеристики Парижской валютной системы: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золотомонетный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стандарт СДР;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золотослитковый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золотодевизный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использование золота как мировых денег;</w:t>
      </w:r>
    </w:p>
    <w:p w:rsidR="00097817" w:rsidRPr="0024707B" w:rsidRDefault="00097817" w:rsidP="00097817">
      <w:pPr>
        <w:widowControl w:val="0"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lastRenderedPageBreak/>
        <w:t>6. свободно колеблющиеся курсы валют.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709"/>
          <w:tab w:val="left" w:pos="1134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18.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Выделите основные характеристики Генуэзской валютной системы: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1.золотомонетный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золотодевизный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стандарт СДР;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золотослитковый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5. </w:t>
      </w:r>
      <w:proofErr w:type="spellStart"/>
      <w:r w:rsidRPr="0024707B">
        <w:rPr>
          <w:rFonts w:cs="Times New Roman"/>
          <w:szCs w:val="28"/>
        </w:rPr>
        <w:t>свободноколеблющиеся</w:t>
      </w:r>
      <w:proofErr w:type="spellEnd"/>
      <w:r w:rsidRPr="0024707B">
        <w:rPr>
          <w:rFonts w:cs="Times New Roman"/>
          <w:szCs w:val="28"/>
        </w:rPr>
        <w:t xml:space="preserve"> курсы валют;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использование золота как мировых денег;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7. золотомонетный стандарт в США;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8. межгосударственное валютное регулирование.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1134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 xml:space="preserve">19. Выделите основные характеристики </w:t>
      </w:r>
      <w:proofErr w:type="spellStart"/>
      <w:r w:rsidRPr="0024707B">
        <w:rPr>
          <w:rFonts w:cs="Times New Roman"/>
          <w:b/>
          <w:szCs w:val="28"/>
        </w:rPr>
        <w:t>Бреттон-Вудской</w:t>
      </w:r>
      <w:proofErr w:type="spellEnd"/>
      <w:r w:rsidRPr="0024707B">
        <w:rPr>
          <w:rFonts w:cs="Times New Roman"/>
          <w:b/>
          <w:szCs w:val="28"/>
        </w:rPr>
        <w:t xml:space="preserve"> валютной системы: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золотомонетный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2. </w:t>
      </w:r>
      <w:proofErr w:type="spellStart"/>
      <w:r w:rsidRPr="0024707B">
        <w:rPr>
          <w:rFonts w:cs="Times New Roman"/>
          <w:szCs w:val="28"/>
        </w:rPr>
        <w:t>свободноколеблющиеся</w:t>
      </w:r>
      <w:proofErr w:type="spellEnd"/>
      <w:r w:rsidRPr="0024707B">
        <w:rPr>
          <w:rFonts w:cs="Times New Roman"/>
          <w:szCs w:val="28"/>
        </w:rPr>
        <w:t xml:space="preserve"> курсы валют;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использование золота как мировых денег;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фиксированные валютные курсы;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конвертируемость доллара США в золото по специальной цене;</w:t>
      </w:r>
    </w:p>
    <w:p w:rsidR="00097817" w:rsidRPr="0024707B" w:rsidRDefault="00097817" w:rsidP="00097817">
      <w:pPr>
        <w:widowControl w:val="0"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межгосударственное валютное регулирование МВФ.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20.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Выделите основные характеристики Ямайской валютной системы: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конвертируемость валют в золото;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фиксированные валютные курсы;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золото как мировые деньги;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4. </w:t>
      </w:r>
      <w:proofErr w:type="spellStart"/>
      <w:r w:rsidRPr="0024707B">
        <w:rPr>
          <w:rFonts w:cs="Times New Roman"/>
          <w:szCs w:val="28"/>
        </w:rPr>
        <w:t>мультидевизный</w:t>
      </w:r>
      <w:proofErr w:type="spellEnd"/>
      <w:r w:rsidRPr="0024707B">
        <w:rPr>
          <w:rFonts w:cs="Times New Roman"/>
          <w:szCs w:val="28"/>
        </w:rPr>
        <w:t xml:space="preserve"> стандарт;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демонетизация золота;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свободно плавающие валютные курсы;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7. межгосударственное валютное регулирование.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  <w:tab w:val="left" w:pos="1134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21. Назовите международные валютные системы, где золото использовалось в качестве мировых денег: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Генуэзская;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Ямайская;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3. </w:t>
      </w:r>
      <w:proofErr w:type="spellStart"/>
      <w:r w:rsidRPr="0024707B">
        <w:rPr>
          <w:rFonts w:cs="Times New Roman"/>
          <w:szCs w:val="28"/>
        </w:rPr>
        <w:t>Бреттон-Вудская</w:t>
      </w:r>
      <w:proofErr w:type="spellEnd"/>
      <w:r w:rsidRPr="0024707B">
        <w:rPr>
          <w:rFonts w:cs="Times New Roman"/>
          <w:szCs w:val="28"/>
        </w:rPr>
        <w:t>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Парижская;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Латинский монетный союз.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  <w:tab w:val="left" w:pos="1134"/>
          <w:tab w:val="left" w:pos="1701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22. МВФ был создан для: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lastRenderedPageBreak/>
        <w:t>1. реструктуризации международной валютной системы;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кредитования восстановления и развития национальных хозяйств стран Западной Европы после II Мировой войны;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регулирования международной валютной системы;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финансирования крупных международных проектов;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регулирования международной валютной ликвидности и выравнивания сальдо национальных платежных балансов.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23.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МВФ и группа Всемирного банка были созданы в рамках валютной системы: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1. </w:t>
      </w:r>
      <w:proofErr w:type="spellStart"/>
      <w:r w:rsidRPr="0024707B">
        <w:rPr>
          <w:rFonts w:cs="Times New Roman"/>
          <w:szCs w:val="28"/>
        </w:rPr>
        <w:t>Ямайкской</w:t>
      </w:r>
      <w:proofErr w:type="spellEnd"/>
      <w:r w:rsidRPr="0024707B">
        <w:rPr>
          <w:rFonts w:cs="Times New Roman"/>
          <w:szCs w:val="28"/>
        </w:rPr>
        <w:t>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Генуэзской;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 xml:space="preserve">3. </w:t>
      </w:r>
      <w:proofErr w:type="spellStart"/>
      <w:r w:rsidRPr="0024707B">
        <w:rPr>
          <w:rFonts w:cs="Times New Roman"/>
          <w:szCs w:val="28"/>
        </w:rPr>
        <w:t>Бреттон-Вудской</w:t>
      </w:r>
      <w:proofErr w:type="spellEnd"/>
      <w:r w:rsidRPr="0024707B">
        <w:rPr>
          <w:rFonts w:cs="Times New Roman"/>
          <w:szCs w:val="28"/>
        </w:rPr>
        <w:t>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Парижской;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Латинского монетного союза.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24.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В состав Европейской валютной системы (еврозоны) не входят следующие страны: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Великобритания;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Греция;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Дания;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Швейцария;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Швеция;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Финляндия.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25.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Выделите пороговые значения для вступления в валютный союз: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валютный курс к доллару;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долгосрочные процентные ставки;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пределы колебаний национальных валют;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дефицит государственного бюджета;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доля государственного долга от ВВП;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уровень инфляции;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7. паритет валют стран-участниц.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t>26.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Создание Европейского валютного союза преследовало цели: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иметь стабильность своих валют;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перехода к единой валюте;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противостоять доллару;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все перечисленное неверно;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все перечисленное верно.</w:t>
      </w:r>
    </w:p>
    <w:p w:rsidR="00097817" w:rsidRPr="0024707B" w:rsidRDefault="00097817" w:rsidP="00097817">
      <w:pPr>
        <w:widowControl w:val="0"/>
        <w:tabs>
          <w:tab w:val="left" w:pos="0"/>
          <w:tab w:val="left" w:pos="426"/>
          <w:tab w:val="left" w:pos="567"/>
        </w:tabs>
        <w:spacing w:line="276" w:lineRule="auto"/>
        <w:ind w:firstLine="0"/>
        <w:jc w:val="both"/>
        <w:rPr>
          <w:rFonts w:cs="Times New Roman"/>
          <w:b/>
          <w:szCs w:val="28"/>
        </w:rPr>
      </w:pPr>
      <w:r w:rsidRPr="0024707B">
        <w:rPr>
          <w:rFonts w:cs="Times New Roman"/>
          <w:b/>
          <w:szCs w:val="28"/>
        </w:rPr>
        <w:lastRenderedPageBreak/>
        <w:t>27.</w:t>
      </w:r>
      <w:r>
        <w:rPr>
          <w:rFonts w:cs="Times New Roman"/>
          <w:b/>
          <w:szCs w:val="28"/>
        </w:rPr>
        <w:t xml:space="preserve"> </w:t>
      </w:r>
      <w:r w:rsidRPr="0024707B">
        <w:rPr>
          <w:rFonts w:cs="Times New Roman"/>
          <w:b/>
          <w:szCs w:val="28"/>
        </w:rPr>
        <w:t>Какое из перечисленных полномочий не входит в компетенцию Европейского центрального банка: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  <w:tab w:val="left" w:pos="1701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Укажите не менее двух вариантов правильных ответов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1. проведение денежно-кредитной политики;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2. определение валютной политики;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3. установление процентных ставок;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4. осуществление банковского надзора;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5. осуществление эмиссии банкнот;</w:t>
      </w:r>
    </w:p>
    <w:p w:rsidR="00097817" w:rsidRPr="0024707B" w:rsidRDefault="00097817" w:rsidP="00097817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cs="Times New Roman"/>
          <w:szCs w:val="28"/>
        </w:rPr>
      </w:pPr>
      <w:r w:rsidRPr="0024707B">
        <w:rPr>
          <w:rFonts w:cs="Times New Roman"/>
          <w:szCs w:val="28"/>
        </w:rPr>
        <w:t>6. управление золотовалютными резервами.</w:t>
      </w:r>
      <w:bookmarkStart w:id="0" w:name="_GoBack"/>
      <w:bookmarkEnd w:id="0"/>
    </w:p>
    <w:sectPr w:rsidR="00097817" w:rsidRPr="0024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6F5"/>
    <w:multiLevelType w:val="hybridMultilevel"/>
    <w:tmpl w:val="D206DE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B97CC9"/>
    <w:multiLevelType w:val="hybridMultilevel"/>
    <w:tmpl w:val="EA426DB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5BC7276"/>
    <w:multiLevelType w:val="hybridMultilevel"/>
    <w:tmpl w:val="DD76A9DA"/>
    <w:lvl w:ilvl="0" w:tplc="A2B233B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16BC5048"/>
    <w:multiLevelType w:val="hybridMultilevel"/>
    <w:tmpl w:val="E408A0FC"/>
    <w:lvl w:ilvl="0" w:tplc="A2B233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8F0374"/>
    <w:multiLevelType w:val="hybridMultilevel"/>
    <w:tmpl w:val="359892CE"/>
    <w:lvl w:ilvl="0" w:tplc="9D80DAC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20CD12E2"/>
    <w:multiLevelType w:val="hybridMultilevel"/>
    <w:tmpl w:val="5B1E1D5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 w15:restartNumberingAfterBreak="0">
    <w:nsid w:val="233F7383"/>
    <w:multiLevelType w:val="hybridMultilevel"/>
    <w:tmpl w:val="963293C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 w15:restartNumberingAfterBreak="0">
    <w:nsid w:val="26025F69"/>
    <w:multiLevelType w:val="hybridMultilevel"/>
    <w:tmpl w:val="2354A6D6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267629AD"/>
    <w:multiLevelType w:val="hybridMultilevel"/>
    <w:tmpl w:val="22E06BD4"/>
    <w:lvl w:ilvl="0" w:tplc="DA6E420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286275F8"/>
    <w:multiLevelType w:val="hybridMultilevel"/>
    <w:tmpl w:val="10FE2544"/>
    <w:lvl w:ilvl="0" w:tplc="A2B233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CBC558B"/>
    <w:multiLevelType w:val="hybridMultilevel"/>
    <w:tmpl w:val="FCBC60B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ECE4755"/>
    <w:multiLevelType w:val="hybridMultilevel"/>
    <w:tmpl w:val="BC62B01A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2" w15:restartNumberingAfterBreak="0">
    <w:nsid w:val="2F89541B"/>
    <w:multiLevelType w:val="hybridMultilevel"/>
    <w:tmpl w:val="4E48A858"/>
    <w:lvl w:ilvl="0" w:tplc="EA44CB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4A49"/>
    <w:multiLevelType w:val="hybridMultilevel"/>
    <w:tmpl w:val="1A28F050"/>
    <w:lvl w:ilvl="0" w:tplc="7D6AE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D30288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2381"/>
    <w:multiLevelType w:val="hybridMultilevel"/>
    <w:tmpl w:val="9E687868"/>
    <w:lvl w:ilvl="0" w:tplc="A2B233B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D91205F"/>
    <w:multiLevelType w:val="hybridMultilevel"/>
    <w:tmpl w:val="2ABE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1053D"/>
    <w:multiLevelType w:val="hybridMultilevel"/>
    <w:tmpl w:val="66AAE758"/>
    <w:lvl w:ilvl="0" w:tplc="A2B23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60C53"/>
    <w:multiLevelType w:val="hybridMultilevel"/>
    <w:tmpl w:val="016A966E"/>
    <w:lvl w:ilvl="0" w:tplc="A2B233B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4F564D45"/>
    <w:multiLevelType w:val="hybridMultilevel"/>
    <w:tmpl w:val="4C385D3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54EC17EE"/>
    <w:multiLevelType w:val="hybridMultilevel"/>
    <w:tmpl w:val="953A4D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6F04104"/>
    <w:multiLevelType w:val="hybridMultilevel"/>
    <w:tmpl w:val="06064EC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1" w15:restartNumberingAfterBreak="0">
    <w:nsid w:val="71DD7880"/>
    <w:multiLevelType w:val="hybridMultilevel"/>
    <w:tmpl w:val="5396FE62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8"/>
  </w:num>
  <w:num w:numId="5">
    <w:abstractNumId w:val="1"/>
  </w:num>
  <w:num w:numId="6">
    <w:abstractNumId w:val="0"/>
  </w:num>
  <w:num w:numId="7">
    <w:abstractNumId w:val="7"/>
  </w:num>
  <w:num w:numId="8">
    <w:abstractNumId w:val="21"/>
  </w:num>
  <w:num w:numId="9">
    <w:abstractNumId w:val="6"/>
  </w:num>
  <w:num w:numId="10">
    <w:abstractNumId w:val="20"/>
  </w:num>
  <w:num w:numId="11">
    <w:abstractNumId w:val="11"/>
  </w:num>
  <w:num w:numId="12">
    <w:abstractNumId w:val="5"/>
  </w:num>
  <w:num w:numId="13">
    <w:abstractNumId w:val="19"/>
  </w:num>
  <w:num w:numId="14">
    <w:abstractNumId w:val="17"/>
  </w:num>
  <w:num w:numId="15">
    <w:abstractNumId w:val="14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1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5B"/>
    <w:rsid w:val="00097817"/>
    <w:rsid w:val="00250A3C"/>
    <w:rsid w:val="00263CB9"/>
    <w:rsid w:val="0052065B"/>
    <w:rsid w:val="0079091B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E858-495E-4030-B68A-65F9CE2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17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97817"/>
  </w:style>
  <w:style w:type="character" w:styleId="a3">
    <w:name w:val="Hyperlink"/>
    <w:uiPriority w:val="99"/>
    <w:rsid w:val="00097817"/>
    <w:rPr>
      <w:rFonts w:cs="Times New Roman"/>
      <w:color w:val="0000FF"/>
      <w:u w:val="single"/>
    </w:rPr>
  </w:style>
  <w:style w:type="paragraph" w:customStyle="1" w:styleId="2">
    <w:name w:val="Стиль2"/>
    <w:basedOn w:val="1"/>
    <w:rsid w:val="00097817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  <w:style w:type="character" w:styleId="a4">
    <w:name w:val="Strong"/>
    <w:uiPriority w:val="22"/>
    <w:qFormat/>
    <w:rsid w:val="00097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2020-04-09T12:25:00Z</dcterms:created>
  <dcterms:modified xsi:type="dcterms:W3CDTF">2020-04-09T12:34:00Z</dcterms:modified>
</cp:coreProperties>
</file>